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67" w:rsidRPr="00851438" w:rsidRDefault="00913E48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B642F8B" wp14:editId="5D80D078">
            <wp:simplePos x="0" y="0"/>
            <wp:positionH relativeFrom="column">
              <wp:posOffset>5486400</wp:posOffset>
            </wp:positionH>
            <wp:positionV relativeFrom="paragraph">
              <wp:posOffset>-228600</wp:posOffset>
            </wp:positionV>
            <wp:extent cx="1714500" cy="1228725"/>
            <wp:effectExtent l="0" t="0" r="12700" b="0"/>
            <wp:wrapTight wrapText="bothSides">
              <wp:wrapPolygon edited="0">
                <wp:start x="0" y="0"/>
                <wp:lineTo x="0" y="20986"/>
                <wp:lineTo x="21440" y="20986"/>
                <wp:lineTo x="21440" y="0"/>
                <wp:lineTo x="0" y="0"/>
              </wp:wrapPolygon>
            </wp:wrapTight>
            <wp:docPr id="5" name="Picture 5" descr="https://encrypted-tbn1.gstatic.com/images?q=tbn:ANd9GcRlhZCbobNd7w8FShBehYRo-1WfKLNP8wLqHF9yeIcV7hI6Mi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lhZCbobNd7w8FShBehYRo-1WfKLNP8wLqHF9yeIcV7hI6MiJ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C67">
        <w:rPr>
          <w:rFonts w:ascii="Eurostile" w:hAnsi="Eurostile"/>
          <w:b/>
          <w:szCs w:val="24"/>
        </w:rPr>
        <w:t>EARLY CHURCH WRITINGS – ANTE NICENE LITERATURE</w:t>
      </w:r>
      <w:r w:rsidR="00851438">
        <w:rPr>
          <w:rFonts w:ascii="Eurostile" w:hAnsi="Eurostile"/>
          <w:b/>
          <w:szCs w:val="24"/>
        </w:rPr>
        <w:t xml:space="preserve"> – OUTLINE</w:t>
      </w:r>
      <w:r w:rsidR="00BD5C67">
        <w:rPr>
          <w:rFonts w:ascii="Eurostile" w:hAnsi="Eurostile"/>
          <w:color w:val="000000"/>
          <w:szCs w:val="24"/>
        </w:rPr>
        <w:t xml:space="preserve"> </w:t>
      </w:r>
    </w:p>
    <w:p w:rsid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8244CE">
        <w:rPr>
          <w:rFonts w:ascii="Eurostile" w:hAnsi="Eurostile"/>
          <w:color w:val="000000"/>
          <w:szCs w:val="24"/>
        </w:rPr>
        <w:tab/>
      </w:r>
    </w:p>
    <w:p w:rsid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BD5C67" w:rsidRPr="008244CE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b/>
          <w:color w:val="800000"/>
          <w:szCs w:val="24"/>
        </w:rPr>
        <w:t xml:space="preserve">I. </w:t>
      </w:r>
      <w:r w:rsidRPr="001D728B">
        <w:rPr>
          <w:rFonts w:ascii="Eurostile" w:hAnsi="Eurostile"/>
          <w:b/>
          <w:color w:val="800000"/>
          <w:szCs w:val="24"/>
        </w:rPr>
        <w:t>The Canon</w:t>
      </w:r>
      <w:r w:rsidR="00913E48" w:rsidRPr="00913E48">
        <w:t xml:space="preserve"> </w:t>
      </w:r>
    </w:p>
    <w:p w:rsidR="00BD5C67" w:rsidRDefault="00913E48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noProof/>
          <w:snapToGrid/>
        </w:rPr>
        <w:drawing>
          <wp:anchor distT="0" distB="0" distL="114300" distR="114300" simplePos="0" relativeHeight="251660288" behindDoc="0" locked="0" layoutInCell="1" allowOverlap="1" wp14:anchorId="4BA6424A" wp14:editId="4449EA6C">
            <wp:simplePos x="0" y="0"/>
            <wp:positionH relativeFrom="column">
              <wp:posOffset>-114300</wp:posOffset>
            </wp:positionH>
            <wp:positionV relativeFrom="paragraph">
              <wp:posOffset>38100</wp:posOffset>
            </wp:positionV>
            <wp:extent cx="989965" cy="989965"/>
            <wp:effectExtent l="0" t="0" r="635" b="635"/>
            <wp:wrapTight wrapText="bothSides">
              <wp:wrapPolygon edited="0">
                <wp:start x="0" y="0"/>
                <wp:lineTo x="0" y="21060"/>
                <wp:lineTo x="21060" y="21060"/>
                <wp:lineTo x="21060" y="0"/>
                <wp:lineTo x="0" y="0"/>
              </wp:wrapPolygon>
            </wp:wrapTight>
            <wp:docPr id="7" name="Picture 7" descr="https://encrypted-tbn3.gstatic.com/images?q=tbn:ANd9GcTuutnFo25PzTpzn_8cA06ku3nVV4n31pMbLO33oLgpJ4JLF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uutnFo25PzTpzn_8cA06ku3nVV4n31pMbLO33oLgpJ4JLFL_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C67">
        <w:rPr>
          <w:rFonts w:ascii="Eurostile" w:hAnsi="Eurostile"/>
          <w:color w:val="000000"/>
          <w:szCs w:val="24"/>
        </w:rPr>
        <w:tab/>
      </w:r>
      <w:r w:rsidR="00BD5C67">
        <w:rPr>
          <w:rFonts w:ascii="Eurostile" w:hAnsi="Eurostile"/>
          <w:color w:val="000000"/>
          <w:szCs w:val="24"/>
        </w:rPr>
        <w:tab/>
      </w:r>
    </w:p>
    <w:p w:rsid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BD5C67" w:rsidRPr="008244CE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8244CE">
        <w:rPr>
          <w:rFonts w:ascii="Eurostile" w:hAnsi="Eurostile"/>
          <w:color w:val="000000"/>
          <w:szCs w:val="24"/>
        </w:rPr>
        <w:t xml:space="preserve"> </w:t>
      </w:r>
    </w:p>
    <w:p w:rsidR="00913E48" w:rsidRDefault="00913E48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:rsidR="00913E48" w:rsidRDefault="00913E48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:rsidR="00913E48" w:rsidRDefault="00913E48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</w:p>
    <w:p w:rsidR="00BD5C67" w:rsidRPr="008244CE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b/>
          <w:color w:val="800000"/>
          <w:szCs w:val="24"/>
        </w:rPr>
        <w:t>II</w:t>
      </w:r>
      <w:r w:rsidRPr="001D728B">
        <w:rPr>
          <w:rFonts w:ascii="Eurostile" w:hAnsi="Eurostile"/>
          <w:b/>
          <w:color w:val="800000"/>
          <w:szCs w:val="24"/>
        </w:rPr>
        <w:t>. Non-Canonical Literature</w:t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BD5C67">
        <w:rPr>
          <w:rFonts w:ascii="Eurostile" w:hAnsi="Eurostile"/>
          <w:b/>
          <w:color w:val="244061" w:themeColor="accent1" w:themeShade="80"/>
          <w:szCs w:val="24"/>
        </w:rPr>
        <w:t>A. Edificatory/Devotional Period (100-150):</w:t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  <w:r w:rsidRPr="00BD5C67">
        <w:rPr>
          <w:rFonts w:ascii="Eurostile" w:hAnsi="Eurostile"/>
          <w:b/>
          <w:color w:val="244061" w:themeColor="accent1" w:themeShade="80"/>
          <w:szCs w:val="24"/>
        </w:rPr>
        <w:tab/>
      </w:r>
      <w:r w:rsidRPr="00BD5C67">
        <w:rPr>
          <w:rFonts w:ascii="Eurostile" w:hAnsi="Eurostile"/>
          <w:b/>
          <w:color w:val="244061" w:themeColor="accent1" w:themeShade="80"/>
          <w:szCs w:val="24"/>
        </w:rPr>
        <w:tab/>
      </w:r>
      <w:r w:rsidRPr="00BD5C67">
        <w:rPr>
          <w:rFonts w:ascii="Eurostile" w:hAnsi="Eurostile"/>
          <w:b/>
          <w:color w:val="244061" w:themeColor="accent1" w:themeShade="80"/>
          <w:szCs w:val="24"/>
        </w:rPr>
        <w:tab/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60"/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  <w:r w:rsidRPr="00BD5C67">
        <w:rPr>
          <w:rFonts w:ascii="Eurostile" w:hAnsi="Eurostile"/>
          <w:b/>
          <w:color w:val="244061" w:themeColor="accent1" w:themeShade="80"/>
          <w:szCs w:val="24"/>
        </w:rPr>
        <w:tab/>
        <w:t>B. The Apologetic Period (150-200]</w:t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  <w:r w:rsidRPr="00BD5C67">
        <w:rPr>
          <w:rFonts w:ascii="Eurostile" w:hAnsi="Eurostile"/>
          <w:b/>
          <w:color w:val="244061" w:themeColor="accent1" w:themeShade="80"/>
          <w:szCs w:val="24"/>
        </w:rPr>
        <w:tab/>
        <w:t>C. Polemical Period (185-225):</w:t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244061" w:themeColor="accent1" w:themeShade="80"/>
          <w:szCs w:val="24"/>
        </w:rPr>
      </w:pPr>
      <w:r w:rsidRPr="00BD5C67">
        <w:rPr>
          <w:rFonts w:ascii="Eurostile" w:hAnsi="Eurostile"/>
          <w:b/>
          <w:color w:val="244061" w:themeColor="accent1" w:themeShade="80"/>
          <w:szCs w:val="24"/>
        </w:rPr>
        <w:tab/>
        <w:t>D. Scientific/Systematic Period (200-325):</w:t>
      </w:r>
    </w:p>
    <w:p w:rsidR="00BD5C67" w:rsidRPr="00BD5C67" w:rsidRDefault="00BD5C67" w:rsidP="00BD5C6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/>
        <w:rPr>
          <w:b/>
          <w:color w:val="244061" w:themeColor="accent1" w:themeShade="80"/>
        </w:rPr>
      </w:pPr>
      <w:r w:rsidRPr="00BD5C67">
        <w:rPr>
          <w:b/>
          <w:color w:val="244061" w:themeColor="accent1" w:themeShade="80"/>
          <w:szCs w:val="24"/>
        </w:rPr>
        <w:tab/>
      </w:r>
      <w:r w:rsidRPr="00BD5C67">
        <w:rPr>
          <w:b/>
          <w:color w:val="244061" w:themeColor="accent1" w:themeShade="80"/>
        </w:rPr>
        <w:t xml:space="preserve"> </w:t>
      </w:r>
    </w:p>
    <w:p w:rsidR="00BD5C67" w:rsidRDefault="00BD5C67" w:rsidP="00BD5C67"/>
    <w:p w:rsidR="00BD5C67" w:rsidRDefault="00BD5C67" w:rsidP="00BD5C67"/>
    <w:p w:rsidR="00625F12" w:rsidRPr="00BD5C67" w:rsidRDefault="00625F12" w:rsidP="00BD5C67"/>
    <w:sectPr w:rsidR="00625F12" w:rsidRPr="00BD5C67" w:rsidSect="00EA5BBC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urostile">
    <w:panose1 w:val="020B050402020205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67"/>
    <w:rsid w:val="00041389"/>
    <w:rsid w:val="001B16B3"/>
    <w:rsid w:val="002A6B46"/>
    <w:rsid w:val="00625F12"/>
    <w:rsid w:val="00851438"/>
    <w:rsid w:val="00913E48"/>
    <w:rsid w:val="00BD5C67"/>
    <w:rsid w:val="00BE6729"/>
    <w:rsid w:val="00F2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67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389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89"/>
    <w:rPr>
      <w:rFonts w:ascii="Lucida Grande" w:hAnsi="Lucida Grande" w:cs="Lucida Grande"/>
      <w:sz w:val="18"/>
      <w:szCs w:val="18"/>
    </w:rPr>
  </w:style>
  <w:style w:type="paragraph" w:customStyle="1" w:styleId="Style0">
    <w:name w:val="Style0"/>
    <w:rsid w:val="00BD5C67"/>
    <w:rPr>
      <w:rFonts w:ascii="Arial" w:eastAsia="Times New Roman" w:hAnsi="Arial" w:cs="Times New Roman"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C67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389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89"/>
    <w:rPr>
      <w:rFonts w:ascii="Lucida Grande" w:hAnsi="Lucida Grande" w:cs="Lucida Grande"/>
      <w:sz w:val="18"/>
      <w:szCs w:val="18"/>
    </w:rPr>
  </w:style>
  <w:style w:type="paragraph" w:customStyle="1" w:styleId="Style0">
    <w:name w:val="Style0"/>
    <w:rsid w:val="00BD5C67"/>
    <w:rPr>
      <w:rFonts w:ascii="Arial" w:eastAsia="Times New Roman" w:hAnsi="Arial" w:cs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Macintosh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Karen Bullock</cp:lastModifiedBy>
  <cp:revision>2</cp:revision>
  <dcterms:created xsi:type="dcterms:W3CDTF">2015-01-14T22:19:00Z</dcterms:created>
  <dcterms:modified xsi:type="dcterms:W3CDTF">2015-01-14T22:19:00Z</dcterms:modified>
</cp:coreProperties>
</file>